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\2016年天津</w:t>
      </w:r>
      <w:bookmarkStart w:id="0" w:name="_GoBack"/>
      <w:bookmarkEnd w:id="0"/>
      <w:r>
        <w:rPr>
          <w:rFonts w:hint="eastAsia"/>
          <w:b/>
          <w:bCs/>
          <w:sz w:val="28"/>
          <w:szCs w:val="32"/>
        </w:rPr>
        <w:t>高考文科数学试题解析</w:t>
      </w:r>
    </w:p>
    <w:p>
      <w:r>
        <w:t>注意事项：</w:t>
      </w:r>
    </w:p>
    <w:p>
      <w:r>
        <w:t>1、每小题选出答案后，用铅笔将答题卡上对应题目的答案标号涂黑，如需改动，用橡皮擦干净后，再选涂其他答案标号。</w:t>
      </w:r>
    </w:p>
    <w:p>
      <w:r>
        <w:t>2.本卷共8小题，每小题5分，共40分</w:t>
      </w:r>
    </w:p>
    <w:p>
      <w:r>
        <w:t>参考公式：</w:t>
      </w:r>
    </w:p>
    <w:p>
      <w:pPr>
        <w:rPr>
          <w:rFonts w:hint="eastAsia"/>
        </w:rPr>
      </w:pPr>
      <w:r>
        <w:drawing>
          <wp:inline distT="0" distB="0" distL="0" distR="0">
            <wp:extent cx="5274310" cy="3444240"/>
            <wp:effectExtent l="19050" t="0" r="2540" b="0"/>
            <wp:docPr id="129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4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t>（3）将一个长方形沿相邻三个面的对角线截去一个棱锥，得到的几何体的正视图与俯视图如图所示，则该几何体的侧（左）视图为</w:t>
      </w:r>
      <w:r>
        <w:rPr>
          <w:rFonts w:hint="eastAsia"/>
        </w:rPr>
        <w:t>学科&amp;网</w:t>
      </w:r>
    </w:p>
    <w:p>
      <w:r>
        <w:drawing>
          <wp:inline distT="0" distB="0" distL="0" distR="0">
            <wp:extent cx="828675" cy="2590800"/>
            <wp:effectExtent l="19050" t="0" r="9525" b="0"/>
            <wp:docPr id="15" name="图片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bright="-6000" contrast="8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3952875" cy="1562100"/>
            <wp:effectExtent l="19050" t="0" r="9525" b="0"/>
            <wp:docPr id="16" name="图片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-12000" contrast="8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6767830"/>
            <wp:effectExtent l="19050" t="0" r="2540" b="0"/>
            <wp:docPr id="172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68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t>第</w:t>
      </w:r>
      <w:r>
        <w:rPr>
          <w:rFonts w:hint="eastAsia" w:ascii="宋体" w:hAnsi="宋体" w:cs="宋体"/>
        </w:rPr>
        <w:t>Ⅱ</w:t>
      </w:r>
      <w:r>
        <w:t>卷</w:t>
      </w:r>
    </w:p>
    <w:p>
      <w:r>
        <w:t>注意事项：</w:t>
      </w:r>
    </w:p>
    <w:p>
      <w:r>
        <w:t>1、用黑色墨水的钢笔或签字笔将答案写在答题卡上.</w:t>
      </w:r>
    </w:p>
    <w:p>
      <w:r>
        <w:t>2、本卷共12小题，共计110分.</w:t>
      </w:r>
    </w:p>
    <w:p>
      <w:r>
        <w:t>二、填空题：本大题共6小题，每小题5分，共30分.</w:t>
      </w:r>
    </w:p>
    <w:p>
      <w:pPr>
        <w:rPr>
          <w:rFonts w:hint="eastAsia"/>
        </w:rPr>
      </w:pPr>
      <w:r>
        <w:drawing>
          <wp:inline distT="0" distB="0" distL="0" distR="0">
            <wp:extent cx="5067300" cy="1200150"/>
            <wp:effectExtent l="19050" t="0" r="0" b="0"/>
            <wp:docPr id="182" name="图片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8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000250" cy="3314700"/>
            <wp:effectExtent l="19050" t="0" r="0" b="0"/>
            <wp:docPr id="64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bright="-10000" contrast="8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t>（第11题图）</w:t>
      </w:r>
    </w:p>
    <w:p>
      <w:pPr>
        <w:rPr>
          <w:rFonts w:hint="eastAsia"/>
        </w:rPr>
      </w:pPr>
      <w:r>
        <w:drawing>
          <wp:inline distT="0" distB="0" distL="0" distR="0">
            <wp:extent cx="5274310" cy="1263015"/>
            <wp:effectExtent l="19050" t="0" r="2540" b="0"/>
            <wp:docPr id="188" name="图片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18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3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457325" cy="1371600"/>
            <wp:effectExtent l="19050" t="0" r="9525" b="0"/>
            <wp:docPr id="6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755265"/>
            <wp:effectExtent l="19050" t="0" r="2540" b="0"/>
            <wp:docPr id="198" name="图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19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5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t>(16)(本小题满分13分)</w:t>
      </w:r>
    </w:p>
    <w:p>
      <w:r>
        <w:t>某化肥厂生产甲、乙两种混合肥料，需要A,B,C三种主要原料.生产1车皮甲种肥料和生产1车皮乙中肥料所需三种原料的吨数如下表所示：</w:t>
      </w:r>
    </w:p>
    <w:p>
      <w:r>
        <w:drawing>
          <wp:inline distT="0" distB="0" distL="0" distR="0">
            <wp:extent cx="3781425" cy="1190625"/>
            <wp:effectExtent l="19050" t="0" r="9525" b="0"/>
            <wp:docPr id="76" name="图片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2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lum bright="-6000" contrast="7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t>现有A种原料200吨，B种原料360吨，C种原料300吨，在此基础上生产甲乙两种肥料.已知生产1车皮甲种肥料，产生的利润为2万元；生产1车皮乙种肥料，产生的利润为3万元.分别用x,y不是生产甲、乙两种肥料的车皮数.</w:t>
      </w:r>
    </w:p>
    <w:p>
      <w:r>
        <w:t>(</w:t>
      </w:r>
      <w:r>
        <w:rPr>
          <w:rFonts w:hint="eastAsia" w:ascii="宋体" w:hAnsi="宋体" w:cs="宋体"/>
        </w:rPr>
        <w:t>Ⅰ</w:t>
      </w:r>
      <w:r>
        <w:t>)用x,y列出满足生产条件的数学关系式，并画出相应的平面区域；</w:t>
      </w:r>
      <w:r>
        <w:rPr>
          <w:rFonts w:hint="eastAsia"/>
        </w:rPr>
        <w:t>学科.网</w:t>
      </w:r>
    </w:p>
    <w:p>
      <w:r>
        <w:t>(</w:t>
      </w:r>
      <w:r>
        <w:rPr>
          <w:rFonts w:hint="eastAsia" w:ascii="宋体" w:hAnsi="宋体" w:cs="宋体"/>
        </w:rPr>
        <w:t>Ⅱ</w:t>
      </w:r>
      <w:r>
        <w:t>)问分别生产甲、乙两种肥料各多少车皮，能够产生最大的利润？并求出此最大利润.</w:t>
      </w:r>
    </w:p>
    <w:p/>
    <w:p/>
    <w:p/>
    <w:p/>
    <w:p/>
    <w:p/>
    <w:p>
      <w:r>
        <w:t>(17)(本小题满分13分)</w:t>
      </w:r>
    </w:p>
    <w:p>
      <w:pPr>
        <w:rPr>
          <w:rFonts w:hint="eastAsia"/>
        </w:rPr>
      </w:pPr>
      <w:r>
        <w:drawing>
          <wp:inline distT="0" distB="0" distL="0" distR="0">
            <wp:extent cx="5248275" cy="1152525"/>
            <wp:effectExtent l="19050" t="0" r="9525" b="0"/>
            <wp:docPr id="202" name="图片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20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3429000" cy="2743200"/>
            <wp:effectExtent l="19050" t="0" r="0" b="0"/>
            <wp:docPr id="78" name="图片 4" descr="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4" descr="无标题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8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>
      <w:r>
        <w:t>(18)(本小题满分13分)</w:t>
      </w:r>
    </w:p>
    <w:p>
      <w:pPr>
        <w:rPr>
          <w:rFonts w:hint="eastAsia"/>
        </w:rPr>
      </w:pPr>
      <w:r>
        <w:drawing>
          <wp:inline distT="0" distB="0" distL="0" distR="0">
            <wp:extent cx="5274310" cy="4871720"/>
            <wp:effectExtent l="19050" t="0" r="2540" b="0"/>
            <wp:docPr id="237" name="图片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2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72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029200" cy="381000"/>
            <wp:effectExtent l="19050" t="0" r="0" b="0"/>
            <wp:docPr id="245" name="图片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图片 24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00650" cy="466725"/>
            <wp:effectExtent l="19050" t="0" r="0" b="0"/>
            <wp:docPr id="253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5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36"/>
    <w:rsid w:val="002F202F"/>
    <w:rsid w:val="0063587A"/>
    <w:rsid w:val="00943236"/>
    <w:rsid w:val="00A36E25"/>
    <w:rsid w:val="00F874DD"/>
    <w:rsid w:val="20827938"/>
    <w:rsid w:val="3F7B14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85</Words>
  <Characters>490</Characters>
  <Lines>4</Lines>
  <Paragraphs>1</Paragraphs>
  <TotalTime>0</TotalTime>
  <ScaleCrop>false</ScaleCrop>
  <LinksUpToDate>false</LinksUpToDate>
  <CharactersWithSpaces>574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2016-06-09T05:19:00Z</dcterms:created>
  <dc:creator>AutoBVT</dc:creator>
  <cp:lastModifiedBy>Administrator</cp:lastModifiedBy>
  <dcterms:modified xsi:type="dcterms:W3CDTF">2016-06-12T10:00:48Z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